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8C" w:rsidRPr="00B83A8C" w:rsidRDefault="00B83A8C" w:rsidP="00B83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B83A8C" w:rsidRDefault="00B83A8C" w:rsidP="00B83A8C"/>
    <w:p w:rsidR="0024291C" w:rsidRPr="0024291C" w:rsidRDefault="0024291C" w:rsidP="002429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1C">
        <w:rPr>
          <w:rFonts w:ascii="Times New Roman" w:hAnsi="Times New Roman" w:cs="Times New Roman"/>
          <w:bCs/>
          <w:sz w:val="28"/>
          <w:szCs w:val="28"/>
        </w:rPr>
        <w:t xml:space="preserve">Уточнили разъяснения </w:t>
      </w:r>
      <w:bookmarkStart w:id="0" w:name="_GoBack"/>
      <w:r w:rsidRPr="0024291C">
        <w:rPr>
          <w:rFonts w:ascii="Times New Roman" w:hAnsi="Times New Roman" w:cs="Times New Roman"/>
          <w:bCs/>
          <w:sz w:val="28"/>
          <w:szCs w:val="28"/>
        </w:rPr>
        <w:t>о порядке применения конфискации имущества в уголовном судопроизводстве</w:t>
      </w:r>
      <w:bookmarkEnd w:id="0"/>
    </w:p>
    <w:p w:rsidR="0024291C" w:rsidRPr="0024291C" w:rsidRDefault="0024291C" w:rsidP="002429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1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24291C" w:rsidRPr="0024291C" w:rsidTr="0024291C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4291C" w:rsidRPr="0024291C" w:rsidRDefault="0024291C" w:rsidP="002429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91C" w:rsidRPr="0024291C" w:rsidRDefault="0024291C" w:rsidP="002429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C">
              <w:rPr>
                <w:rFonts w:ascii="Times New Roman" w:hAnsi="Times New Roman" w:cs="Times New Roman"/>
                <w:sz w:val="28"/>
                <w:szCs w:val="28"/>
              </w:rPr>
              <w:t>Постановление Пленума Верховного Суда РФ от 12.12.2023 N 45</w:t>
            </w:r>
            <w:r w:rsidRPr="002429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"О внесении изменений в постановление Пленума Верховного Суда Российской Федерации от 14 июня 2018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4291C">
              <w:rPr>
                <w:rFonts w:ascii="Times New Roman" w:hAnsi="Times New Roman" w:cs="Times New Roman"/>
                <w:sz w:val="28"/>
                <w:szCs w:val="28"/>
              </w:rPr>
              <w:t xml:space="preserve"> 17 "О некоторых вопросах, связанных с применением конфискации имущества в уголовном судопроизводстве"</w:t>
            </w:r>
          </w:p>
        </w:tc>
      </w:tr>
    </w:tbl>
    <w:p w:rsidR="0024291C" w:rsidRPr="0024291C" w:rsidRDefault="0024291C" w:rsidP="002429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1C">
        <w:rPr>
          <w:rFonts w:ascii="Times New Roman" w:hAnsi="Times New Roman" w:cs="Times New Roman"/>
          <w:sz w:val="28"/>
          <w:szCs w:val="28"/>
        </w:rPr>
        <w:t>В частности, указано, что может быть признано доходами от денег, ценностей и иного имущества, предусмотренных в пунктах "а" и "б" части 1 статьи 104.1 УК РФ.</w:t>
      </w:r>
    </w:p>
    <w:p w:rsidR="0024291C" w:rsidRPr="0024291C" w:rsidRDefault="0024291C" w:rsidP="002429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1C">
        <w:rPr>
          <w:rFonts w:ascii="Times New Roman" w:hAnsi="Times New Roman" w:cs="Times New Roman"/>
          <w:sz w:val="28"/>
          <w:szCs w:val="28"/>
        </w:rPr>
        <w:t>Предусмотрено, что оборудованием или иными средствами совершения преступления могут быть признаны также различные электронные устройства, в том числе мобильные телефоны, с использованием которых обвиняемый, например, подыскал соучастников преступления, вступил с ними в сговор и обсуждал детали преступления.</w:t>
      </w:r>
    </w:p>
    <w:p w:rsidR="0024291C" w:rsidRPr="0024291C" w:rsidRDefault="0024291C" w:rsidP="0024291C">
      <w:pPr>
        <w:ind w:firstLine="709"/>
        <w:jc w:val="both"/>
      </w:pPr>
      <w:r w:rsidRPr="0024291C">
        <w:rPr>
          <w:rFonts w:ascii="Times New Roman" w:hAnsi="Times New Roman" w:cs="Times New Roman"/>
          <w:sz w:val="28"/>
          <w:szCs w:val="28"/>
        </w:rPr>
        <w:t>Отмечено, что принятые судом в иных видах судопроизводства в отношении предмета, подлежащего конфискации по уголовному делу, обеспечительные меры, как и наличие обременения, не относятся к числу причин, исключающих конфискацию данного предмета</w:t>
      </w:r>
      <w:r w:rsidRPr="0024291C">
        <w:t>.</w:t>
      </w:r>
    </w:p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/>
    <w:sectPr w:rsidR="00B8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8C"/>
    <w:rsid w:val="0024291C"/>
    <w:rsid w:val="00984E98"/>
    <w:rsid w:val="00A92CCA"/>
    <w:rsid w:val="00B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82F8"/>
  <w15:chartTrackingRefBased/>
  <w15:docId w15:val="{7A845FF2-A32F-4484-B21B-A1BA28A4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2023-12-20T07:49:00Z</dcterms:created>
  <dcterms:modified xsi:type="dcterms:W3CDTF">2023-12-20T07:49:00Z</dcterms:modified>
</cp:coreProperties>
</file>